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5CD00" w14:textId="407B08A7" w:rsidR="00AF0970" w:rsidRPr="008A514F" w:rsidRDefault="008A514F">
      <w:pPr>
        <w:rPr>
          <w:b/>
          <w:bCs/>
          <w:lang w:val="ro-RO"/>
        </w:rPr>
      </w:pPr>
      <w:r w:rsidRPr="008A514F">
        <w:rPr>
          <w:b/>
          <w:bCs/>
          <w:lang w:val="ro-RO"/>
        </w:rPr>
        <w:t>Facultatea de Matematică și Informatică a Universității din București a dat startul admiterii 2023</w:t>
      </w:r>
    </w:p>
    <w:p w14:paraId="0FCC3D38" w14:textId="5AA03A41" w:rsidR="008A514F" w:rsidRPr="008A514F" w:rsidRDefault="008A514F" w:rsidP="008A514F">
      <w:pPr>
        <w:jc w:val="both"/>
        <w:rPr>
          <w:lang w:val="ro-RO"/>
        </w:rPr>
      </w:pPr>
      <w:r w:rsidRPr="008A514F">
        <w:rPr>
          <w:lang w:val="ro-RO"/>
        </w:rPr>
        <w:t xml:space="preserve">În perioada 23 iunie – 7 iulie 2023, elevii care își doresc să urmeze unul dintre programele de licență oferite de Facultatea de Matematică și Informatică a Universității din București se pot înscrie, </w:t>
      </w:r>
      <w:hyperlink r:id="rId5" w:history="1">
        <w:r w:rsidRPr="008A514F">
          <w:rPr>
            <w:rStyle w:val="Hyperlink"/>
            <w:b/>
            <w:bCs/>
            <w:lang w:val="ro-RO"/>
          </w:rPr>
          <w:t>online</w:t>
        </w:r>
      </w:hyperlink>
      <w:r w:rsidRPr="008A514F">
        <w:rPr>
          <w:lang w:val="ro-RO"/>
        </w:rPr>
        <w:t>, pentru unul dintre cele peste 400 de locuri bugetate scoase la concurs.</w:t>
      </w:r>
    </w:p>
    <w:p w14:paraId="1A60FCB1" w14:textId="75FB133E" w:rsidR="008A514F" w:rsidRPr="008A514F" w:rsidRDefault="008A514F" w:rsidP="008A514F">
      <w:pPr>
        <w:jc w:val="both"/>
        <w:rPr>
          <w:lang w:val="ro-RO"/>
        </w:rPr>
      </w:pPr>
      <w:r w:rsidRPr="008A514F">
        <w:rPr>
          <w:lang w:val="ro-RO"/>
        </w:rPr>
        <w:t xml:space="preserve">Înscrierea se efectuează exclusiv online, în aplicația disponibilă </w:t>
      </w:r>
      <w:hyperlink r:id="rId6" w:history="1">
        <w:r w:rsidRPr="0078347F">
          <w:rPr>
            <w:rStyle w:val="Hyperlink"/>
            <w:b/>
            <w:bCs/>
            <w:lang w:val="ro-RO"/>
          </w:rPr>
          <w:t>aici</w:t>
        </w:r>
      </w:hyperlink>
      <w:r w:rsidRPr="008A514F">
        <w:rPr>
          <w:lang w:val="ro-RO"/>
        </w:rPr>
        <w:t>. Facem precizarea că informațiile marcate cu * sunt obligatorii, iar p</w:t>
      </w:r>
      <w:r w:rsidRPr="008A514F">
        <w:rPr>
          <w:lang w:val="ro-RO"/>
        </w:rPr>
        <w:t xml:space="preserve">entru candidații care susțin examenul de </w:t>
      </w:r>
      <w:r w:rsidRPr="008A514F">
        <w:rPr>
          <w:lang w:val="ro-RO"/>
        </w:rPr>
        <w:t>B</w:t>
      </w:r>
      <w:r w:rsidRPr="008A514F">
        <w:rPr>
          <w:lang w:val="ro-RO"/>
        </w:rPr>
        <w:t xml:space="preserve">acalaureat anul acesta, în urma acordului dat la înscriere, notele finale (după contestații) vor fi extrase automat din </w:t>
      </w:r>
      <w:hyperlink r:id="rId7" w:history="1">
        <w:r w:rsidRPr="0078347F">
          <w:rPr>
            <w:rStyle w:val="Hyperlink"/>
            <w:b/>
            <w:bCs/>
            <w:lang w:val="ro-RO"/>
          </w:rPr>
          <w:t>SIIIR</w:t>
        </w:r>
      </w:hyperlink>
      <w:r w:rsidRPr="008A514F">
        <w:rPr>
          <w:lang w:val="ro-RO"/>
        </w:rPr>
        <w:t xml:space="preserve">. Acești candidați nu vor completa seria și numărul diplomei de bacalaureat la </w:t>
      </w:r>
      <w:r w:rsidRPr="008A514F">
        <w:rPr>
          <w:i/>
          <w:iCs/>
          <w:lang w:val="ro-RO"/>
        </w:rPr>
        <w:t>Pasul 4</w:t>
      </w:r>
      <w:r w:rsidRPr="008A514F">
        <w:rPr>
          <w:lang w:val="ro-RO"/>
        </w:rPr>
        <w:t>.</w:t>
      </w:r>
    </w:p>
    <w:p w14:paraId="0F23759A" w14:textId="77777777" w:rsidR="008A514F" w:rsidRPr="008A514F" w:rsidRDefault="008A514F" w:rsidP="008A514F">
      <w:pPr>
        <w:jc w:val="both"/>
        <w:rPr>
          <w:lang w:val="ro-RO"/>
        </w:rPr>
      </w:pPr>
    </w:p>
    <w:p w14:paraId="2017FD58" w14:textId="75DF4EAF" w:rsidR="008A514F" w:rsidRPr="008A514F" w:rsidRDefault="008A514F" w:rsidP="008A514F">
      <w:pPr>
        <w:jc w:val="both"/>
        <w:rPr>
          <w:b/>
          <w:bCs/>
          <w:lang w:val="ro-RO"/>
        </w:rPr>
      </w:pPr>
      <w:r w:rsidRPr="008A514F">
        <w:rPr>
          <w:b/>
          <w:bCs/>
          <w:lang w:val="ro-RO"/>
        </w:rPr>
        <w:t>Sesiune specială de admitere și burse de performanță pentru olimpicii și sportivii care aleg Universitatea din București</w:t>
      </w:r>
    </w:p>
    <w:p w14:paraId="05835B98" w14:textId="0E72E47A" w:rsidR="008A514F" w:rsidRPr="008A514F" w:rsidRDefault="008A514F" w:rsidP="008A514F">
      <w:pPr>
        <w:jc w:val="both"/>
        <w:rPr>
          <w:lang w:val="ro-RO"/>
        </w:rPr>
      </w:pPr>
      <w:r w:rsidRPr="008A514F">
        <w:rPr>
          <w:lang w:val="ro-RO"/>
        </w:rPr>
        <w:t>Universitatea din București organizează, începând cu anul universitar 2023 – 2024, o sesiune de admitere specială pentru olimpicii internaționali și sportivii medaliați la competiții europene și mondiale pentru sporturile olimpice și șah și la jocurile olimpice și paralimpice, anterior organizării sesiunii de admitere pentru toți candidații. Aceștia se vor înscrie la nivel de universitate la adresa de e-mail </w:t>
      </w:r>
      <w:hyperlink r:id="rId8" w:tgtFrame="_blank" w:history="1">
        <w:r w:rsidRPr="008A514F">
          <w:rPr>
            <w:rStyle w:val="Hyperlink"/>
            <w:b/>
            <w:bCs/>
            <w:lang w:val="ro-RO"/>
          </w:rPr>
          <w:t>admitere.olimpici@g.unibuc.ro</w:t>
        </w:r>
      </w:hyperlink>
      <w:r w:rsidRPr="008A514F">
        <w:rPr>
          <w:lang w:val="ro-RO"/>
        </w:rPr>
        <w:t>, conform calendarului special stabilit și disponibil pe site-ul </w:t>
      </w:r>
      <w:hyperlink r:id="rId9" w:tgtFrame="_blank" w:history="1">
        <w:r w:rsidRPr="008A514F">
          <w:rPr>
            <w:rStyle w:val="Hyperlink"/>
            <w:b/>
            <w:bCs/>
            <w:lang w:val="ro-RO"/>
          </w:rPr>
          <w:t>admitere.unibuc.ro</w:t>
        </w:r>
      </w:hyperlink>
      <w:r w:rsidRPr="008A514F">
        <w:rPr>
          <w:lang w:val="ro-RO"/>
        </w:rPr>
        <w:t>.</w:t>
      </w:r>
    </w:p>
    <w:p w14:paraId="1B5D7863" w14:textId="68B3D0FE" w:rsidR="008A514F" w:rsidRPr="008A514F" w:rsidRDefault="008A514F" w:rsidP="008A514F">
      <w:pPr>
        <w:jc w:val="both"/>
        <w:rPr>
          <w:lang w:val="ro-RO"/>
        </w:rPr>
      </w:pPr>
      <w:r w:rsidRPr="008A514F">
        <w:rPr>
          <w:lang w:val="ro-RO"/>
        </w:rPr>
        <w:t>De asemenea, Universitatea din București oferă începând cu anul universitar 2023 – 2024, 20 de burse elevilor și studenților medaliați cu aur, argint sau bronz la olimpiadele științifice și competițiile internaționale care optează să-și continue studiile într-una dintre cele 19 facultăți ale UB. Bursele se adresează medaliaților la jocuri olimpice, campionate mondiale și europene, campionate mondiale universitare pentru sporturile olimpice și șah, inclusiv cele organizate pentru persoanele cu dizabilități.</w:t>
      </w:r>
    </w:p>
    <w:p w14:paraId="6BE04135" w14:textId="77777777" w:rsidR="008A514F" w:rsidRPr="008A514F" w:rsidRDefault="008A514F" w:rsidP="008A514F">
      <w:pPr>
        <w:jc w:val="both"/>
        <w:rPr>
          <w:lang w:val="ro-RO"/>
        </w:rPr>
      </w:pPr>
      <w:r w:rsidRPr="008A514F">
        <w:rPr>
          <w:lang w:val="ro-RO"/>
        </w:rPr>
        <w:t>Astfel, pentru anul universitar 2023 – 2024 cuantumul lunar al burselor va fi de 1.500 de lei (medalie de aur / locul I), 1.250 de lei (medalie de argint / locul II) și 1.000 de lei (medalie de bronz / locul III).</w:t>
      </w:r>
    </w:p>
    <w:p w14:paraId="296F793E" w14:textId="77777777" w:rsidR="008A514F" w:rsidRPr="008A514F" w:rsidRDefault="008A514F" w:rsidP="008A514F">
      <w:pPr>
        <w:jc w:val="both"/>
        <w:rPr>
          <w:lang w:val="ro-RO"/>
        </w:rPr>
      </w:pPr>
    </w:p>
    <w:p w14:paraId="78DF9D84" w14:textId="77777777" w:rsidR="008A514F" w:rsidRPr="008A514F" w:rsidRDefault="008A514F">
      <w:pPr>
        <w:rPr>
          <w:lang w:val="ro-RO"/>
        </w:rPr>
      </w:pPr>
    </w:p>
    <w:sectPr w:rsidR="008A514F" w:rsidRPr="008A5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83E91"/>
    <w:multiLevelType w:val="multilevel"/>
    <w:tmpl w:val="282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23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4F"/>
    <w:rsid w:val="0078347F"/>
    <w:rsid w:val="008A514F"/>
    <w:rsid w:val="009A0F9A"/>
    <w:rsid w:val="00AF0970"/>
    <w:rsid w:val="00B40638"/>
    <w:rsid w:val="00E7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1F828"/>
  <w15:chartTrackingRefBased/>
  <w15:docId w15:val="{666910DC-C828-4B79-8508-CDA6EB71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14F"/>
    <w:rPr>
      <w:color w:val="0563C1" w:themeColor="hyperlink"/>
      <w:u w:val="single"/>
    </w:rPr>
  </w:style>
  <w:style w:type="character" w:styleId="UnresolvedMention">
    <w:name w:val="Unresolved Mention"/>
    <w:basedOn w:val="DefaultParagraphFont"/>
    <w:uiPriority w:val="99"/>
    <w:semiHidden/>
    <w:unhideWhenUsed/>
    <w:rsid w:val="008A5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98331">
      <w:bodyDiv w:val="1"/>
      <w:marLeft w:val="0"/>
      <w:marRight w:val="0"/>
      <w:marTop w:val="0"/>
      <w:marBottom w:val="0"/>
      <w:divBdr>
        <w:top w:val="none" w:sz="0" w:space="0" w:color="auto"/>
        <w:left w:val="none" w:sz="0" w:space="0" w:color="auto"/>
        <w:bottom w:val="none" w:sz="0" w:space="0" w:color="auto"/>
        <w:right w:val="none" w:sz="0" w:space="0" w:color="auto"/>
      </w:divBdr>
    </w:div>
    <w:div w:id="195316906">
      <w:bodyDiv w:val="1"/>
      <w:marLeft w:val="0"/>
      <w:marRight w:val="0"/>
      <w:marTop w:val="0"/>
      <w:marBottom w:val="0"/>
      <w:divBdr>
        <w:top w:val="none" w:sz="0" w:space="0" w:color="auto"/>
        <w:left w:val="none" w:sz="0" w:space="0" w:color="auto"/>
        <w:bottom w:val="none" w:sz="0" w:space="0" w:color="auto"/>
        <w:right w:val="none" w:sz="0" w:space="0" w:color="auto"/>
      </w:divBdr>
    </w:div>
    <w:div w:id="201734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tere.olimpici@g.unibuc.ro" TargetMode="External"/><Relationship Id="rId3" Type="http://schemas.openxmlformats.org/officeDocument/2006/relationships/settings" Target="settings.xml"/><Relationship Id="rId7" Type="http://schemas.openxmlformats.org/officeDocument/2006/relationships/hyperlink" Target="https://www.siiir.ed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mitereonline.unibuc.ro/" TargetMode="External"/><Relationship Id="rId11" Type="http://schemas.openxmlformats.org/officeDocument/2006/relationships/theme" Target="theme/theme1.xml"/><Relationship Id="rId5" Type="http://schemas.openxmlformats.org/officeDocument/2006/relationships/hyperlink" Target="https://admitereonline.unibuc.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mitere.unibuc.ro/unibuc-anunta-organizarea-unei-sesiuni-speciale-de-admitere-pentru-olimpici-si-sporti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DCRP UB</cp:lastModifiedBy>
  <cp:revision>2</cp:revision>
  <dcterms:created xsi:type="dcterms:W3CDTF">2023-06-23T11:49:00Z</dcterms:created>
  <dcterms:modified xsi:type="dcterms:W3CDTF">2023-06-23T12:11:00Z</dcterms:modified>
</cp:coreProperties>
</file>