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line="360" w:lineRule="auto"/>
        <w:jc w:val="center"/>
        <w:rPr>
          <w:rFonts w:ascii="Times New Roman" w:cs="Times New Roman" w:eastAsia="Times New Roman" w:hAnsi="Times New Roman"/>
          <w:b w:val="1"/>
          <w:color w:val="222222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222222"/>
          <w:sz w:val="24"/>
          <w:szCs w:val="24"/>
          <w:rtl w:val="0"/>
        </w:rPr>
        <w:t xml:space="preserve">FAA invită absolvenții de licență să se înscrie la programul de master „Strategii de Marketing Online și Managementul Vânzărilor”</w:t>
      </w:r>
    </w:p>
    <w:p w:rsidR="00000000" w:rsidDel="00000000" w:rsidP="00000000" w:rsidRDefault="00000000" w:rsidRPr="00000000" w14:paraId="00000002">
      <w:pPr>
        <w:spacing w:line="360" w:lineRule="auto"/>
        <w:jc w:val="both"/>
        <w:rPr>
          <w:rFonts w:ascii="Times New Roman" w:cs="Times New Roman" w:eastAsia="Times New Roman" w:hAnsi="Times New Roman"/>
          <w:color w:val="222222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jc w:val="both"/>
        <w:rPr>
          <w:rFonts w:ascii="Times New Roman" w:cs="Times New Roman" w:eastAsia="Times New Roman" w:hAnsi="Times New Roman"/>
          <w:color w:val="222222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360" w:lineRule="auto"/>
        <w:jc w:val="both"/>
        <w:rPr>
          <w:rFonts w:ascii="Times New Roman" w:cs="Times New Roman" w:eastAsia="Times New Roman" w:hAnsi="Times New Roman"/>
          <w:color w:val="222222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rtl w:val="0"/>
        </w:rPr>
        <w:t xml:space="preserve">Facultatea de Administrație și Afaceri a Universității din București îi așteaptă pe studenții care au absolvit studiile de licență să se înscrie la programul de master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222222"/>
          <w:sz w:val="24"/>
          <w:szCs w:val="24"/>
          <w:rtl w:val="0"/>
        </w:rPr>
        <w:t xml:space="preserve">Strategii de Marketing Online și Managementul Vânzărilor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rtl w:val="0"/>
        </w:rPr>
        <w:t xml:space="preserve">, în cadrul căruia vor aprofunda domeniul marketingului și vânzărilor.</w:t>
      </w:r>
    </w:p>
    <w:p w:rsidR="00000000" w:rsidDel="00000000" w:rsidP="00000000" w:rsidRDefault="00000000" w:rsidRPr="00000000" w14:paraId="00000005">
      <w:pPr>
        <w:spacing w:line="360" w:lineRule="auto"/>
        <w:jc w:val="both"/>
        <w:rPr>
          <w:rFonts w:ascii="Times New Roman" w:cs="Times New Roman" w:eastAsia="Times New Roman" w:hAnsi="Times New Roman"/>
          <w:color w:val="222222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360" w:lineRule="auto"/>
        <w:jc w:val="both"/>
        <w:rPr>
          <w:rFonts w:ascii="Times New Roman" w:cs="Times New Roman" w:eastAsia="Times New Roman" w:hAnsi="Times New Roman"/>
          <w:color w:val="222222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222222"/>
          <w:sz w:val="24"/>
          <w:szCs w:val="24"/>
          <w:rtl w:val="0"/>
        </w:rPr>
        <w:t xml:space="preserve">Preînscrierea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rtl w:val="0"/>
        </w:rPr>
        <w:t xml:space="preserve"> la programul de master </w:t>
      </w:r>
      <w:r w:rsidDel="00000000" w:rsidR="00000000" w:rsidRPr="00000000">
        <w:rPr>
          <w:rFonts w:ascii="Times New Roman" w:cs="Times New Roman" w:eastAsia="Times New Roman" w:hAnsi="Times New Roman"/>
          <w:i w:val="1"/>
          <w:color w:val="222222"/>
          <w:sz w:val="24"/>
          <w:szCs w:val="24"/>
          <w:rtl w:val="0"/>
        </w:rPr>
        <w:t xml:space="preserve">Strategii de Marketing Online și Managementul Vânzărilor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rtl w:val="0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rtl w:val="0"/>
        </w:rPr>
        <w:t xml:space="preserve">SMOMV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rtl w:val="0"/>
        </w:rPr>
        <w:t xml:space="preserve">) se face online accesând </w:t>
      </w:r>
      <w:hyperlink r:id="rId6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24"/>
            <w:szCs w:val="24"/>
            <w:u w:val="single"/>
            <w:rtl w:val="0"/>
          </w:rPr>
          <w:t xml:space="preserve">acest link</w:t>
        </w:r>
      </w:hyperlink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rtl w:val="0"/>
        </w:rPr>
        <w:t xml:space="preserve">. Candidaţii sunt admiși în baza unui concurs de dosare, pe baza mediei de la examenul de licență (50%) și a mediei din anii de studii (50%).</w:t>
      </w:r>
    </w:p>
    <w:p w:rsidR="00000000" w:rsidDel="00000000" w:rsidP="00000000" w:rsidRDefault="00000000" w:rsidRPr="00000000" w14:paraId="00000007">
      <w:pPr>
        <w:spacing w:line="360" w:lineRule="auto"/>
        <w:jc w:val="both"/>
        <w:rPr>
          <w:rFonts w:ascii="Times New Roman" w:cs="Times New Roman" w:eastAsia="Times New Roman" w:hAnsi="Times New Roman"/>
          <w:color w:val="222222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360" w:lineRule="auto"/>
        <w:jc w:val="both"/>
        <w:rPr>
          <w:rFonts w:ascii="Times New Roman" w:cs="Times New Roman" w:eastAsia="Times New Roman" w:hAnsi="Times New Roman"/>
          <w:color w:val="222222"/>
          <w:sz w:val="24"/>
          <w:szCs w:val="24"/>
        </w:rPr>
      </w:pPr>
      <w:hyperlink r:id="rId7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24"/>
            <w:szCs w:val="24"/>
            <w:u w:val="single"/>
            <w:rtl w:val="0"/>
          </w:rPr>
          <w:t xml:space="preserve">Platforma de înscriere</w:t>
        </w:r>
      </w:hyperlink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rtl w:val="0"/>
        </w:rPr>
        <w:t xml:space="preserve"> va funcționa începând cu ziua de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222222"/>
          <w:sz w:val="24"/>
          <w:szCs w:val="24"/>
          <w:rtl w:val="0"/>
        </w:rPr>
        <w:t xml:space="preserve">vineri, 12 iulie 2024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rtl w:val="0"/>
        </w:rPr>
        <w:t xml:space="preserve">, de la ora 09:00 și se va închide sâmbătă, 22 iulie 2024, la ora 14:00.</w:t>
      </w:r>
    </w:p>
    <w:p w:rsidR="00000000" w:rsidDel="00000000" w:rsidP="00000000" w:rsidRDefault="00000000" w:rsidRPr="00000000" w14:paraId="00000009">
      <w:pPr>
        <w:spacing w:line="360" w:lineRule="auto"/>
        <w:jc w:val="both"/>
        <w:rPr>
          <w:rFonts w:ascii="Times New Roman" w:cs="Times New Roman" w:eastAsia="Times New Roman" w:hAnsi="Times New Roman"/>
          <w:color w:val="222222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360" w:lineRule="auto"/>
        <w:jc w:val="both"/>
        <w:rPr>
          <w:rFonts w:ascii="Times New Roman" w:cs="Times New Roman" w:eastAsia="Times New Roman" w:hAnsi="Times New Roman"/>
          <w:color w:val="222222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rtl w:val="0"/>
        </w:rPr>
        <w:t xml:space="preserve">Astfel, absolvenții masterului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222222"/>
          <w:sz w:val="24"/>
          <w:szCs w:val="24"/>
          <w:rtl w:val="0"/>
        </w:rPr>
        <w:t xml:space="preserve">SMOMV 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rtl w:val="0"/>
        </w:rPr>
        <w:t xml:space="preserve">vor avea o certificare de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222222"/>
          <w:sz w:val="24"/>
          <w:szCs w:val="24"/>
          <w:rtl w:val="0"/>
        </w:rPr>
        <w:t xml:space="preserve">specialist expert în E-commerce 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rtl w:val="0"/>
        </w:rPr>
        <w:t xml:space="preserve">(gestionarea avansată a magazinelor/platformelor online OpenCart, PrestaShop, Magento etc.; gestionarea avansată a sistemelor informatice tip CRM - EspoCRM etc.) și o certificare de specialist expert în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222222"/>
          <w:sz w:val="24"/>
          <w:szCs w:val="24"/>
          <w:rtl w:val="0"/>
        </w:rPr>
        <w:t xml:space="preserve">strategii de marketing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rtl w:val="0"/>
        </w:rPr>
        <w:t xml:space="preserve"> și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222222"/>
          <w:sz w:val="24"/>
          <w:szCs w:val="24"/>
          <w:rtl w:val="0"/>
        </w:rPr>
        <w:t xml:space="preserve">promovări online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rtl w:val="0"/>
        </w:rPr>
        <w:t xml:space="preserve"> (realitate virtuală și augmentată, rețele sociale, sisteme de mesagerie, content și inteligență artificială generativă, Web 3.0, Metaverse, Google Ads, Facebook Ads, Tik Tok Ads și chatbot etc.).</w:t>
      </w:r>
    </w:p>
    <w:p w:rsidR="00000000" w:rsidDel="00000000" w:rsidP="00000000" w:rsidRDefault="00000000" w:rsidRPr="00000000" w14:paraId="0000000B">
      <w:pPr>
        <w:spacing w:line="360" w:lineRule="auto"/>
        <w:jc w:val="both"/>
        <w:rPr>
          <w:rFonts w:ascii="Times New Roman" w:cs="Times New Roman" w:eastAsia="Times New Roman" w:hAnsi="Times New Roman"/>
          <w:color w:val="222222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360" w:lineRule="auto"/>
        <w:jc w:val="both"/>
        <w:rPr>
          <w:rFonts w:ascii="Times New Roman" w:cs="Times New Roman" w:eastAsia="Times New Roman" w:hAnsi="Times New Roman"/>
          <w:color w:val="222222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rtl w:val="0"/>
        </w:rPr>
        <w:t xml:space="preserve">Studenții acestui program au ocazia de a derula cercetări în cadrul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222222"/>
          <w:sz w:val="24"/>
          <w:szCs w:val="24"/>
          <w:rtl w:val="0"/>
        </w:rPr>
        <w:t xml:space="preserve">Laboratorului de Neuromarketing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rtl w:val="0"/>
        </w:rPr>
        <w:t xml:space="preserve">, nou înființat în Facultatea de Administrație și Afaceri a Universității din București, unde au acces la instrumente de ultimă generație, printre care: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222222"/>
          <w:sz w:val="24"/>
          <w:szCs w:val="24"/>
          <w:rtl w:val="0"/>
        </w:rPr>
        <w:t xml:space="preserve">electroencefalograf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222222"/>
          <w:sz w:val="24"/>
          <w:szCs w:val="24"/>
          <w:rtl w:val="0"/>
        </w:rPr>
        <w:t xml:space="preserve">eye-tracker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222222"/>
          <w:sz w:val="24"/>
          <w:szCs w:val="24"/>
          <w:rtl w:val="0"/>
        </w:rPr>
        <w:t xml:space="preserve">wristband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222222"/>
          <w:sz w:val="24"/>
          <w:szCs w:val="24"/>
          <w:rtl w:val="0"/>
        </w:rPr>
        <w:t xml:space="preserve">galvanometru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222222"/>
          <w:sz w:val="24"/>
          <w:szCs w:val="24"/>
          <w:rtl w:val="0"/>
        </w:rPr>
        <w:t xml:space="preserve">anemometru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rtl w:val="0"/>
        </w:rPr>
        <w:t xml:space="preserve">. </w:t>
      </w:r>
    </w:p>
    <w:p w:rsidR="00000000" w:rsidDel="00000000" w:rsidP="00000000" w:rsidRDefault="00000000" w:rsidRPr="00000000" w14:paraId="0000000D">
      <w:pPr>
        <w:spacing w:line="432" w:lineRule="auto"/>
        <w:jc w:val="center"/>
        <w:rPr>
          <w:rFonts w:ascii="Times New Roman" w:cs="Times New Roman" w:eastAsia="Times New Roman" w:hAnsi="Times New Roman"/>
          <w:color w:val="222222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sz w:val="200"/>
          <w:szCs w:val="200"/>
          <w:rtl w:val="0"/>
        </w:rPr>
        <w:t xml:space="preserve">📹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360" w:lineRule="auto"/>
        <w:jc w:val="both"/>
        <w:rPr>
          <w:rFonts w:ascii="Times New Roman" w:cs="Times New Roman" w:eastAsia="Times New Roman" w:hAnsi="Times New Roman"/>
          <w:color w:val="222222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rtl w:val="0"/>
        </w:rPr>
        <w:t xml:space="preserve">Totodată, competențele generale ale absolvenților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222222"/>
          <w:sz w:val="24"/>
          <w:szCs w:val="24"/>
          <w:rtl w:val="0"/>
        </w:rPr>
        <w:t xml:space="preserve"> SMOMV 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rtl w:val="0"/>
        </w:rPr>
        <w:t xml:space="preserve">se concretizează în abilități privind utilizarea noilor tehnici privind marketingul și vânzările atât în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222222"/>
          <w:sz w:val="24"/>
          <w:szCs w:val="24"/>
          <w:rtl w:val="0"/>
        </w:rPr>
        <w:t xml:space="preserve">mediul offline 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rtl w:val="0"/>
        </w:rPr>
        <w:t xml:space="preserve">cât și în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222222"/>
          <w:sz w:val="24"/>
          <w:szCs w:val="24"/>
          <w:rtl w:val="0"/>
        </w:rPr>
        <w:t xml:space="preserve">mediul online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rtl w:val="0"/>
        </w:rPr>
        <w:t xml:space="preserve">, fundamentarea și adoptarea unor proiecte de afaceri viabile, precum și acordarea de consultanță în dezvoltarea afacerilor.</w:t>
      </w:r>
    </w:p>
    <w:p w:rsidR="00000000" w:rsidDel="00000000" w:rsidP="00000000" w:rsidRDefault="00000000" w:rsidRPr="00000000" w14:paraId="0000000F">
      <w:pPr>
        <w:spacing w:line="360" w:lineRule="auto"/>
        <w:jc w:val="both"/>
        <w:rPr>
          <w:rFonts w:ascii="Times New Roman" w:cs="Times New Roman" w:eastAsia="Times New Roman" w:hAnsi="Times New Roman"/>
          <w:color w:val="222222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360" w:lineRule="auto"/>
        <w:jc w:val="both"/>
        <w:rPr>
          <w:rFonts w:ascii="Times New Roman" w:cs="Times New Roman" w:eastAsia="Times New Roman" w:hAnsi="Times New Roman"/>
          <w:color w:val="222222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rtl w:val="0"/>
        </w:rPr>
        <w:t xml:space="preserve">În oferta educațională a programului se regăsesc și următoarele discipline: </w:t>
      </w:r>
      <w:r w:rsidDel="00000000" w:rsidR="00000000" w:rsidRPr="00000000">
        <w:rPr>
          <w:rFonts w:ascii="Times New Roman" w:cs="Times New Roman" w:eastAsia="Times New Roman" w:hAnsi="Times New Roman"/>
          <w:i w:val="1"/>
          <w:color w:val="222222"/>
          <w:sz w:val="24"/>
          <w:szCs w:val="24"/>
          <w:rtl w:val="0"/>
        </w:rPr>
        <w:t xml:space="preserve">Blockchain, tehnici de marketing și promovare online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rtl w:val="0"/>
        </w:rPr>
        <w:t xml:space="preserve">; </w:t>
      </w:r>
      <w:r w:rsidDel="00000000" w:rsidR="00000000" w:rsidRPr="00000000">
        <w:rPr>
          <w:rFonts w:ascii="Times New Roman" w:cs="Times New Roman" w:eastAsia="Times New Roman" w:hAnsi="Times New Roman"/>
          <w:i w:val="1"/>
          <w:color w:val="222222"/>
          <w:sz w:val="24"/>
          <w:szCs w:val="24"/>
          <w:rtl w:val="0"/>
        </w:rPr>
        <w:t xml:space="preserve">Inteligență Artificială Generativă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rtl w:val="0"/>
        </w:rPr>
        <w:t xml:space="preserve">; </w:t>
      </w:r>
      <w:r w:rsidDel="00000000" w:rsidR="00000000" w:rsidRPr="00000000">
        <w:rPr>
          <w:rFonts w:ascii="Times New Roman" w:cs="Times New Roman" w:eastAsia="Times New Roman" w:hAnsi="Times New Roman"/>
          <w:i w:val="1"/>
          <w:color w:val="222222"/>
          <w:sz w:val="24"/>
          <w:szCs w:val="24"/>
          <w:rtl w:val="0"/>
        </w:rPr>
        <w:t xml:space="preserve">E-Commerce</w:t>
      </w:r>
      <w:r w:rsidDel="00000000" w:rsidR="00000000" w:rsidRPr="00000000">
        <w:rPr>
          <w:rFonts w:ascii="Times New Roman" w:cs="Times New Roman" w:eastAsia="Times New Roman" w:hAnsi="Times New Roman"/>
          <w:i w:val="1"/>
          <w:color w:val="222222"/>
          <w:sz w:val="24"/>
          <w:szCs w:val="24"/>
          <w:rtl w:val="0"/>
        </w:rPr>
        <w:t xml:space="preserve"> și content VR/AR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rtl w:val="0"/>
        </w:rPr>
        <w:t xml:space="preserve">; </w:t>
      </w:r>
      <w:r w:rsidDel="00000000" w:rsidR="00000000" w:rsidRPr="00000000">
        <w:rPr>
          <w:rFonts w:ascii="Times New Roman" w:cs="Times New Roman" w:eastAsia="Times New Roman" w:hAnsi="Times New Roman"/>
          <w:i w:val="1"/>
          <w:color w:val="222222"/>
          <w:sz w:val="24"/>
          <w:szCs w:val="24"/>
          <w:rtl w:val="0"/>
        </w:rPr>
        <w:t xml:space="preserve">Campanii de comunicare suport pentru vânzări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rtl w:val="0"/>
        </w:rPr>
        <w:t xml:space="preserve">; </w:t>
      </w:r>
      <w:r w:rsidDel="00000000" w:rsidR="00000000" w:rsidRPr="00000000">
        <w:rPr>
          <w:rFonts w:ascii="Times New Roman" w:cs="Times New Roman" w:eastAsia="Times New Roman" w:hAnsi="Times New Roman"/>
          <w:i w:val="1"/>
          <w:color w:val="222222"/>
          <w:sz w:val="24"/>
          <w:szCs w:val="24"/>
          <w:rtl w:val="0"/>
        </w:rPr>
        <w:t xml:space="preserve">Cercetarea comportamentului consumatorului și campanii PPC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rtl w:val="0"/>
        </w:rPr>
        <w:t xml:space="preserve">; </w:t>
      </w:r>
      <w:r w:rsidDel="00000000" w:rsidR="00000000" w:rsidRPr="00000000">
        <w:rPr>
          <w:rFonts w:ascii="Times New Roman" w:cs="Times New Roman" w:eastAsia="Times New Roman" w:hAnsi="Times New Roman"/>
          <w:i w:val="1"/>
          <w:color w:val="222222"/>
          <w:sz w:val="24"/>
          <w:szCs w:val="24"/>
          <w:rtl w:val="0"/>
        </w:rPr>
        <w:t xml:space="preserve">Antreprenoriat în Metaverse și Web 3.0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rtl w:val="0"/>
        </w:rPr>
        <w:t xml:space="preserve">; </w:t>
      </w:r>
      <w:r w:rsidDel="00000000" w:rsidR="00000000" w:rsidRPr="00000000">
        <w:rPr>
          <w:rFonts w:ascii="Times New Roman" w:cs="Times New Roman" w:eastAsia="Times New Roman" w:hAnsi="Times New Roman"/>
          <w:i w:val="1"/>
          <w:color w:val="222222"/>
          <w:sz w:val="24"/>
          <w:szCs w:val="24"/>
          <w:rtl w:val="0"/>
        </w:rPr>
        <w:t xml:space="preserve">Social media marketing; GEOmarketing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rtl w:val="0"/>
        </w:rPr>
        <w:t xml:space="preserve">; </w:t>
      </w:r>
      <w:r w:rsidDel="00000000" w:rsidR="00000000" w:rsidRPr="00000000">
        <w:rPr>
          <w:rFonts w:ascii="Times New Roman" w:cs="Times New Roman" w:eastAsia="Times New Roman" w:hAnsi="Times New Roman"/>
          <w:i w:val="1"/>
          <w:color w:val="222222"/>
          <w:sz w:val="24"/>
          <w:szCs w:val="24"/>
          <w:rtl w:val="0"/>
        </w:rPr>
        <w:t xml:space="preserve">Strategii de produs și branding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rtl w:val="0"/>
        </w:rPr>
        <w:t xml:space="preserve">; </w:t>
      </w:r>
      <w:r w:rsidDel="00000000" w:rsidR="00000000" w:rsidRPr="00000000">
        <w:rPr>
          <w:rFonts w:ascii="Times New Roman" w:cs="Times New Roman" w:eastAsia="Times New Roman" w:hAnsi="Times New Roman"/>
          <w:i w:val="1"/>
          <w:color w:val="222222"/>
          <w:sz w:val="24"/>
          <w:szCs w:val="24"/>
          <w:rtl w:val="0"/>
        </w:rPr>
        <w:t xml:space="preserve">Creativitate în marketing și vânzări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rtl w:val="0"/>
        </w:rPr>
        <w:t xml:space="preserve">; </w:t>
      </w:r>
      <w:r w:rsidDel="00000000" w:rsidR="00000000" w:rsidRPr="00000000">
        <w:rPr>
          <w:rFonts w:ascii="Times New Roman" w:cs="Times New Roman" w:eastAsia="Times New Roman" w:hAnsi="Times New Roman"/>
          <w:i w:val="1"/>
          <w:color w:val="222222"/>
          <w:sz w:val="24"/>
          <w:szCs w:val="24"/>
          <w:rtl w:val="0"/>
        </w:rPr>
        <w:t xml:space="preserve">Managementul marketingului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rtl w:val="0"/>
        </w:rPr>
        <w:t xml:space="preserve">; </w:t>
      </w:r>
      <w:r w:rsidDel="00000000" w:rsidR="00000000" w:rsidRPr="00000000">
        <w:rPr>
          <w:rFonts w:ascii="Times New Roman" w:cs="Times New Roman" w:eastAsia="Times New Roman" w:hAnsi="Times New Roman"/>
          <w:i w:val="1"/>
          <w:color w:val="222222"/>
          <w:sz w:val="24"/>
          <w:szCs w:val="24"/>
          <w:rtl w:val="0"/>
        </w:rPr>
        <w:t xml:space="preserve">Strategii și modele de afaceri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rtl w:val="0"/>
        </w:rPr>
        <w:t xml:space="preserve">; </w:t>
      </w:r>
      <w:r w:rsidDel="00000000" w:rsidR="00000000" w:rsidRPr="00000000">
        <w:rPr>
          <w:rFonts w:ascii="Times New Roman" w:cs="Times New Roman" w:eastAsia="Times New Roman" w:hAnsi="Times New Roman"/>
          <w:i w:val="1"/>
          <w:color w:val="222222"/>
          <w:sz w:val="24"/>
          <w:szCs w:val="24"/>
          <w:rtl w:val="0"/>
        </w:rPr>
        <w:t xml:space="preserve">Strategii de marketing global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rtl w:val="0"/>
        </w:rPr>
        <w:t xml:space="preserve">; </w:t>
      </w:r>
      <w:r w:rsidDel="00000000" w:rsidR="00000000" w:rsidRPr="00000000">
        <w:rPr>
          <w:rFonts w:ascii="Times New Roman" w:cs="Times New Roman" w:eastAsia="Times New Roman" w:hAnsi="Times New Roman"/>
          <w:i w:val="1"/>
          <w:color w:val="222222"/>
          <w:sz w:val="24"/>
          <w:szCs w:val="24"/>
          <w:rtl w:val="0"/>
        </w:rPr>
        <w:t xml:space="preserve">Strategii de preț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11">
      <w:pPr>
        <w:spacing w:line="360" w:lineRule="auto"/>
        <w:jc w:val="both"/>
        <w:rPr>
          <w:rFonts w:ascii="Times New Roman" w:cs="Times New Roman" w:eastAsia="Times New Roman" w:hAnsi="Times New Roman"/>
          <w:color w:val="222222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360" w:lineRule="auto"/>
        <w:jc w:val="both"/>
        <w:rPr>
          <w:rFonts w:ascii="Times New Roman" w:cs="Times New Roman" w:eastAsia="Times New Roman" w:hAnsi="Times New Roman"/>
          <w:color w:val="222222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rtl w:val="0"/>
        </w:rPr>
        <w:t xml:space="preserve">Mai multe detalii despre admiterea la Facultatea de Administrație și Afaceri a Universității din București pot fi accesate </w:t>
      </w:r>
      <w:hyperlink r:id="rId8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24"/>
            <w:szCs w:val="24"/>
            <w:u w:val="single"/>
            <w:rtl w:val="0"/>
          </w:rPr>
          <w:t xml:space="preserve">aici</w:t>
        </w:r>
      </w:hyperlink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rtl w:val="0"/>
        </w:rPr>
        <w:t xml:space="preserve">. </w:t>
      </w:r>
    </w:p>
    <w:p w:rsidR="00000000" w:rsidDel="00000000" w:rsidP="00000000" w:rsidRDefault="00000000" w:rsidRPr="00000000" w14:paraId="00000013">
      <w:pPr>
        <w:spacing w:line="360" w:lineRule="auto"/>
        <w:jc w:val="both"/>
        <w:rPr>
          <w:rFonts w:ascii="Times New Roman" w:cs="Times New Roman" w:eastAsia="Times New Roman" w:hAnsi="Times New Roman"/>
          <w:color w:val="222222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line="360" w:lineRule="auto"/>
        <w:jc w:val="both"/>
        <w:rPr>
          <w:rFonts w:ascii="Times New Roman" w:cs="Times New Roman" w:eastAsia="Times New Roman" w:hAnsi="Times New Roman"/>
          <w:color w:val="222222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rtl w:val="0"/>
        </w:rPr>
        <w:t xml:space="preserve">Materialul video din această știre este realizat de Direcția Comunicare și Relații Publice a UB, prin proiectul „Ecosistem digital pentru învățare sustenabilă la Universitatea din București – 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rtl w:val="0"/>
        </w:rPr>
        <w:t xml:space="preserve">EDIS-UB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rtl w:val="0"/>
        </w:rPr>
        <w:t xml:space="preserve">”.</w:t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ro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docs.google.com/forms/d/e/1FAIpQLSc_UM6DQa1cku6_rODTPYH69Z3XeE6sXmHKPDOuyyjSVu9dxQ/viewform" TargetMode="External"/><Relationship Id="rId7" Type="http://schemas.openxmlformats.org/officeDocument/2006/relationships/hyperlink" Target="https://admitere.faa.unibuc.ro/" TargetMode="External"/><Relationship Id="rId8" Type="http://schemas.openxmlformats.org/officeDocument/2006/relationships/hyperlink" Target="https://faa.r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